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17" w:rsidRDefault="002B1F39">
      <w:pPr>
        <w:rPr>
          <w:sz w:val="28"/>
          <w:szCs w:val="28"/>
        </w:rPr>
      </w:pPr>
      <w:r>
        <w:rPr>
          <w:sz w:val="28"/>
          <w:szCs w:val="28"/>
        </w:rPr>
        <w:t>ČJ 6.B (11)</w:t>
      </w:r>
    </w:p>
    <w:p w:rsidR="002B1F39" w:rsidRDefault="002B1F39">
      <w:pPr>
        <w:rPr>
          <w:sz w:val="28"/>
          <w:szCs w:val="28"/>
        </w:rPr>
      </w:pPr>
    </w:p>
    <w:p w:rsidR="002B1F39" w:rsidRDefault="007E4DDB">
      <w:pPr>
        <w:rPr>
          <w:sz w:val="28"/>
          <w:szCs w:val="28"/>
        </w:rPr>
      </w:pPr>
      <w:r>
        <w:rPr>
          <w:sz w:val="28"/>
          <w:szCs w:val="28"/>
        </w:rPr>
        <w:t xml:space="preserve">Budeme i nadále procvičovat PODMĚT a pokračovat v učebnici str. 97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5,6,7. Vypracujte tato cvičení do cvičného sešitu. A pak bychom se seznámili s několikanásobným podmětem (str. 98) a udělali stručný zápis do sešitu mluvnice. </w:t>
      </w:r>
    </w:p>
    <w:p w:rsidR="007E4DDB" w:rsidRDefault="007E4DDB">
      <w:pPr>
        <w:rPr>
          <w:sz w:val="28"/>
          <w:szCs w:val="28"/>
        </w:rPr>
      </w:pPr>
      <w:r>
        <w:rPr>
          <w:sz w:val="28"/>
          <w:szCs w:val="28"/>
        </w:rPr>
        <w:t xml:space="preserve">Kdo se zúčastní online výuky v pondělí 18.5. v 11.00 tak si nachystá učebnici, cvičný sešit, sešit mluvnici a psací potřeby. </w:t>
      </w:r>
    </w:p>
    <w:p w:rsidR="007E4DDB" w:rsidRDefault="007E4DDB">
      <w:pPr>
        <w:rPr>
          <w:sz w:val="28"/>
          <w:szCs w:val="28"/>
        </w:rPr>
      </w:pPr>
      <w:r>
        <w:rPr>
          <w:sz w:val="28"/>
          <w:szCs w:val="28"/>
        </w:rPr>
        <w:t xml:space="preserve"> Podmět </w:t>
      </w:r>
      <w:proofErr w:type="spellStart"/>
      <w:r>
        <w:rPr>
          <w:sz w:val="28"/>
          <w:szCs w:val="28"/>
        </w:rPr>
        <w:t>několikanasobný</w:t>
      </w:r>
      <w:proofErr w:type="spellEnd"/>
      <w:r>
        <w:rPr>
          <w:sz w:val="28"/>
          <w:szCs w:val="28"/>
        </w:rPr>
        <w:t xml:space="preserve"> (97)</w:t>
      </w:r>
    </w:p>
    <w:p w:rsidR="007E4DDB" w:rsidRDefault="007E4DDB">
      <w:pPr>
        <w:rPr>
          <w:sz w:val="28"/>
          <w:szCs w:val="28"/>
        </w:rPr>
      </w:pPr>
      <w:r>
        <w:rPr>
          <w:sz w:val="28"/>
          <w:szCs w:val="28"/>
        </w:rPr>
        <w:t xml:space="preserve">Přečti si modrý rámeček a udělej stručný zápis do sešitu mluvnice. </w:t>
      </w:r>
    </w:p>
    <w:p w:rsidR="007E4DDB" w:rsidRDefault="007E4DDB">
      <w:pPr>
        <w:rPr>
          <w:sz w:val="28"/>
          <w:szCs w:val="28"/>
        </w:rPr>
      </w:pPr>
      <w:r>
        <w:rPr>
          <w:sz w:val="28"/>
          <w:szCs w:val="28"/>
        </w:rPr>
        <w:t xml:space="preserve">Do cvičného sešitu pak vypracuj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2</w:t>
      </w:r>
      <w:r w:rsidR="00341A61">
        <w:rPr>
          <w:sz w:val="28"/>
          <w:szCs w:val="28"/>
        </w:rPr>
        <w:t xml:space="preserve"> ze str. 98</w:t>
      </w:r>
      <w:bookmarkStart w:id="0" w:name="_GoBack"/>
      <w:bookmarkEnd w:id="0"/>
    </w:p>
    <w:p w:rsidR="007E4DDB" w:rsidRPr="002B1F39" w:rsidRDefault="007E4DDB">
      <w:pPr>
        <w:rPr>
          <w:sz w:val="28"/>
          <w:szCs w:val="28"/>
        </w:rPr>
      </w:pPr>
    </w:p>
    <w:sectPr w:rsidR="007E4DDB" w:rsidRPr="002B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39"/>
    <w:rsid w:val="002B1F39"/>
    <w:rsid w:val="00315317"/>
    <w:rsid w:val="00341A61"/>
    <w:rsid w:val="007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F17F"/>
  <w15:chartTrackingRefBased/>
  <w15:docId w15:val="{C7EF8893-07E8-4670-9F45-B080536E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2020-05-14T11:41:00Z</dcterms:created>
  <dcterms:modified xsi:type="dcterms:W3CDTF">2020-05-14T11:51:00Z</dcterms:modified>
</cp:coreProperties>
</file>