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4C" w:rsidRDefault="00030673">
      <w:pPr>
        <w:rPr>
          <w:sz w:val="28"/>
          <w:szCs w:val="28"/>
        </w:rPr>
      </w:pPr>
      <w:r>
        <w:rPr>
          <w:sz w:val="28"/>
          <w:szCs w:val="28"/>
        </w:rPr>
        <w:t>VO 7.A (9.t.)</w:t>
      </w:r>
    </w:p>
    <w:p w:rsidR="00030673" w:rsidRDefault="008E066A">
      <w:pPr>
        <w:rPr>
          <w:sz w:val="28"/>
          <w:szCs w:val="28"/>
        </w:rPr>
      </w:pPr>
      <w:r>
        <w:rPr>
          <w:sz w:val="28"/>
          <w:szCs w:val="28"/>
        </w:rPr>
        <w:t>Do sešitu VO  si udělej stručný zápis.</w:t>
      </w:r>
      <w:bookmarkStart w:id="0" w:name="_GoBack"/>
      <w:bookmarkEnd w:id="0"/>
    </w:p>
    <w:p w:rsidR="00030673" w:rsidRDefault="00513A8C">
      <w:pPr>
        <w:rPr>
          <w:color w:val="FF0000"/>
          <w:sz w:val="36"/>
          <w:szCs w:val="36"/>
        </w:rPr>
      </w:pPr>
      <w:r w:rsidRPr="00513A8C">
        <w:rPr>
          <w:color w:val="FF0000"/>
          <w:sz w:val="36"/>
          <w:szCs w:val="36"/>
        </w:rPr>
        <w:t xml:space="preserve">Výroba </w:t>
      </w:r>
    </w:p>
    <w:p w:rsidR="00513A8C" w:rsidRDefault="00513A8C">
      <w:pPr>
        <w:rPr>
          <w:color w:val="FF0000"/>
          <w:sz w:val="36"/>
          <w:szCs w:val="36"/>
        </w:rPr>
      </w:pPr>
    </w:p>
    <w:p w:rsidR="00513A8C" w:rsidRPr="00513A8C" w:rsidRDefault="00513A8C" w:rsidP="00513A8C">
      <w:pPr>
        <w:rPr>
          <w:color w:val="4472C4" w:themeColor="accent1"/>
          <w:sz w:val="36"/>
          <w:szCs w:val="36"/>
        </w:rPr>
      </w:pPr>
      <w:r w:rsidRPr="00513A8C">
        <w:rPr>
          <w:color w:val="4472C4" w:themeColor="accent1"/>
          <w:sz w:val="36"/>
          <w:szCs w:val="36"/>
        </w:rPr>
        <w:t xml:space="preserve">Vývoj výroby  </w:t>
      </w:r>
    </w:p>
    <w:p w:rsidR="00513A8C" w:rsidRPr="00513A8C" w:rsidRDefault="00513A8C" w:rsidP="00513A8C">
      <w:pPr>
        <w:rPr>
          <w:color w:val="4472C4" w:themeColor="accent1"/>
          <w:sz w:val="36"/>
          <w:szCs w:val="36"/>
        </w:rPr>
      </w:pPr>
      <w:r w:rsidRPr="00513A8C">
        <w:rPr>
          <w:color w:val="4472C4" w:themeColor="accent1"/>
          <w:sz w:val="36"/>
          <w:szCs w:val="36"/>
        </w:rPr>
        <w:t>Při pohledu na historický vývoj můžeme výrobu rozdělit do čtyř stádií. Jejich časové oddělení není ostré a pří přechodu do druhého vždy ještě dlouhou dobu souběžně probíhalo i první stádium. V dnešní době se ve světě vyskytují poslední tři stádia, ve vyspělých ekonomikách pak především poslední dvě</w:t>
      </w:r>
      <w:r>
        <w:rPr>
          <w:color w:val="4472C4" w:themeColor="accent1"/>
          <w:sz w:val="36"/>
          <w:szCs w:val="36"/>
        </w:rPr>
        <w:t>.</w:t>
      </w:r>
      <w:r w:rsidRPr="00513A8C">
        <w:rPr>
          <w:color w:val="4472C4" w:themeColor="accent1"/>
          <w:sz w:val="36"/>
          <w:szCs w:val="36"/>
        </w:rPr>
        <w:t xml:space="preserve"> </w:t>
      </w:r>
    </w:p>
    <w:p w:rsidR="00513A8C" w:rsidRPr="00513A8C" w:rsidRDefault="00513A8C" w:rsidP="00513A8C">
      <w:pPr>
        <w:numPr>
          <w:ilvl w:val="0"/>
          <w:numId w:val="1"/>
        </w:numPr>
        <w:rPr>
          <w:color w:val="4472C4" w:themeColor="accent1"/>
          <w:sz w:val="36"/>
          <w:szCs w:val="36"/>
        </w:rPr>
      </w:pPr>
      <w:r w:rsidRPr="00513A8C">
        <w:rPr>
          <w:color w:val="FF0000"/>
          <w:sz w:val="36"/>
          <w:szCs w:val="36"/>
        </w:rPr>
        <w:t xml:space="preserve">Individuální </w:t>
      </w:r>
      <w:proofErr w:type="gramStart"/>
      <w:r w:rsidRPr="00513A8C">
        <w:rPr>
          <w:color w:val="FF0000"/>
          <w:sz w:val="36"/>
          <w:szCs w:val="36"/>
        </w:rPr>
        <w:t xml:space="preserve">výroba </w:t>
      </w:r>
      <w:r w:rsidRPr="00513A8C">
        <w:rPr>
          <w:color w:val="4472C4" w:themeColor="accent1"/>
          <w:sz w:val="36"/>
          <w:szCs w:val="36"/>
        </w:rPr>
        <w:t>- každý</w:t>
      </w:r>
      <w:proofErr w:type="gramEnd"/>
      <w:r w:rsidRPr="00513A8C">
        <w:rPr>
          <w:color w:val="4472C4" w:themeColor="accent1"/>
          <w:sz w:val="36"/>
          <w:szCs w:val="36"/>
        </w:rPr>
        <w:t xml:space="preserve"> člověk si sám zajistil materiál, výrobek vyrobil i spotřebovával, tzn. sám zastával všechny fáze výrobního procesu. Vyráběl produkty k uspokojení vlastních potřeb, případně ke směně, kdy i směnu zajišťoval sám. Jedná se o stádium zabírající nejdelší časový úsek.</w:t>
      </w:r>
    </w:p>
    <w:p w:rsidR="00513A8C" w:rsidRPr="00513A8C" w:rsidRDefault="00513A8C" w:rsidP="00513A8C">
      <w:pPr>
        <w:numPr>
          <w:ilvl w:val="0"/>
          <w:numId w:val="2"/>
        </w:numPr>
        <w:rPr>
          <w:color w:val="4472C4" w:themeColor="accent1"/>
          <w:sz w:val="36"/>
          <w:szCs w:val="36"/>
        </w:rPr>
      </w:pPr>
      <w:r w:rsidRPr="00513A8C">
        <w:rPr>
          <w:color w:val="FF0000"/>
          <w:sz w:val="36"/>
          <w:szCs w:val="36"/>
        </w:rPr>
        <w:t xml:space="preserve">Řemeslná </w:t>
      </w:r>
      <w:proofErr w:type="gramStart"/>
      <w:r w:rsidRPr="00513A8C">
        <w:rPr>
          <w:color w:val="FF0000"/>
          <w:sz w:val="36"/>
          <w:szCs w:val="36"/>
        </w:rPr>
        <w:t xml:space="preserve">výroba </w:t>
      </w:r>
      <w:r w:rsidRPr="00513A8C">
        <w:rPr>
          <w:color w:val="4472C4" w:themeColor="accent1"/>
          <w:sz w:val="36"/>
          <w:szCs w:val="36"/>
        </w:rPr>
        <w:t>- je</w:t>
      </w:r>
      <w:proofErr w:type="gramEnd"/>
      <w:r w:rsidRPr="00513A8C">
        <w:rPr>
          <w:color w:val="4472C4" w:themeColor="accent1"/>
          <w:sz w:val="36"/>
          <w:szCs w:val="36"/>
        </w:rPr>
        <w:t xml:space="preserve"> charakterizována sdružováním lidí ve výrobním procesu. Vyrábí se v řemeslných dílnách, dochází k dělbě práce a k specializaci. V této fázi začíná převládat výroba produktů určených pro směnu.</w:t>
      </w:r>
    </w:p>
    <w:p w:rsidR="00513A8C" w:rsidRPr="00513A8C" w:rsidRDefault="00513A8C" w:rsidP="00513A8C">
      <w:pPr>
        <w:numPr>
          <w:ilvl w:val="0"/>
          <w:numId w:val="2"/>
        </w:numPr>
        <w:rPr>
          <w:color w:val="4472C4" w:themeColor="accent1"/>
          <w:sz w:val="36"/>
          <w:szCs w:val="36"/>
        </w:rPr>
      </w:pPr>
      <w:r w:rsidRPr="00513A8C">
        <w:rPr>
          <w:color w:val="FF0000"/>
          <w:sz w:val="36"/>
          <w:szCs w:val="36"/>
        </w:rPr>
        <w:t xml:space="preserve">Průmyslová </w:t>
      </w:r>
      <w:proofErr w:type="gramStart"/>
      <w:r w:rsidRPr="00513A8C">
        <w:rPr>
          <w:color w:val="FF0000"/>
          <w:sz w:val="36"/>
          <w:szCs w:val="36"/>
        </w:rPr>
        <w:t xml:space="preserve">výroba </w:t>
      </w:r>
      <w:r w:rsidRPr="00513A8C">
        <w:rPr>
          <w:color w:val="4472C4" w:themeColor="accent1"/>
          <w:sz w:val="36"/>
          <w:szCs w:val="36"/>
        </w:rPr>
        <w:t>- započala</w:t>
      </w:r>
      <w:proofErr w:type="gramEnd"/>
      <w:r w:rsidRPr="00513A8C">
        <w:rPr>
          <w:color w:val="4472C4" w:themeColor="accent1"/>
          <w:sz w:val="36"/>
          <w:szCs w:val="36"/>
        </w:rPr>
        <w:t xml:space="preserve"> v zemích s nejrozvinutější ekonomikou a obchodem - Velké Británii a Nizozemsku. Souvisí to s geografickými </w:t>
      </w:r>
      <w:proofErr w:type="gramStart"/>
      <w:r w:rsidRPr="00513A8C">
        <w:rPr>
          <w:color w:val="4472C4" w:themeColor="accent1"/>
          <w:sz w:val="36"/>
          <w:szCs w:val="36"/>
        </w:rPr>
        <w:t>podmínkami - spojením</w:t>
      </w:r>
      <w:proofErr w:type="gramEnd"/>
      <w:r w:rsidRPr="00513A8C">
        <w:rPr>
          <w:color w:val="4472C4" w:themeColor="accent1"/>
          <w:sz w:val="36"/>
          <w:szCs w:val="36"/>
        </w:rPr>
        <w:t xml:space="preserve"> s mořem a dopravními cestami. Již v 16. století se v některých oborech v těchto zemích převedla výroba na průmyslový způsob. V průběhu 19. století byly potom </w:t>
      </w:r>
      <w:r w:rsidRPr="00513A8C">
        <w:rPr>
          <w:color w:val="4472C4" w:themeColor="accent1"/>
          <w:sz w:val="36"/>
          <w:szCs w:val="36"/>
        </w:rPr>
        <w:lastRenderedPageBreak/>
        <w:t>výrobní procesy přeorganizovány na průmyslové linky a typickou pásovou výrobu. Výroba v manufakturách tak byla přenesena do továren dnešního typu. S průmyslovou výrobou jsou spjata také významná jména:</w:t>
      </w:r>
    </w:p>
    <w:p w:rsidR="00513A8C" w:rsidRPr="00513A8C" w:rsidRDefault="00513A8C" w:rsidP="00513A8C">
      <w:pPr>
        <w:numPr>
          <w:ilvl w:val="1"/>
          <w:numId w:val="2"/>
        </w:numPr>
        <w:rPr>
          <w:color w:val="4472C4" w:themeColor="accent1"/>
          <w:sz w:val="36"/>
          <w:szCs w:val="36"/>
        </w:rPr>
      </w:pPr>
      <w:hyperlink r:id="rId5" w:tooltip="Frederick Winslow Taylor" w:history="1">
        <w:r w:rsidRPr="00513A8C">
          <w:rPr>
            <w:rStyle w:val="Hypertextovodkaz"/>
            <w:color w:val="4472C4" w:themeColor="accent1"/>
            <w:sz w:val="36"/>
            <w:szCs w:val="36"/>
          </w:rPr>
          <w:t xml:space="preserve">Frederick </w:t>
        </w:r>
        <w:proofErr w:type="spellStart"/>
        <w:r w:rsidRPr="00513A8C">
          <w:rPr>
            <w:rStyle w:val="Hypertextovodkaz"/>
            <w:color w:val="4472C4" w:themeColor="accent1"/>
            <w:sz w:val="36"/>
            <w:szCs w:val="36"/>
          </w:rPr>
          <w:t>Winslow</w:t>
        </w:r>
        <w:proofErr w:type="spellEnd"/>
        <w:r w:rsidRPr="00513A8C">
          <w:rPr>
            <w:rStyle w:val="Hypertextovodkaz"/>
            <w:color w:val="4472C4" w:themeColor="accent1"/>
            <w:sz w:val="36"/>
            <w:szCs w:val="36"/>
          </w:rPr>
          <w:t xml:space="preserve"> </w:t>
        </w:r>
        <w:proofErr w:type="spellStart"/>
        <w:r w:rsidRPr="00513A8C">
          <w:rPr>
            <w:rStyle w:val="Hypertextovodkaz"/>
            <w:color w:val="4472C4" w:themeColor="accent1"/>
            <w:sz w:val="36"/>
            <w:szCs w:val="36"/>
          </w:rPr>
          <w:t>Tailor</w:t>
        </w:r>
        <w:proofErr w:type="spellEnd"/>
      </w:hyperlink>
      <w:r w:rsidRPr="00513A8C">
        <w:rPr>
          <w:color w:val="4472C4" w:themeColor="accent1"/>
          <w:sz w:val="36"/>
          <w:szCs w:val="36"/>
        </w:rPr>
        <w:t> - zavedení normování práce a úkolového řízení</w:t>
      </w:r>
    </w:p>
    <w:p w:rsidR="00513A8C" w:rsidRPr="00513A8C" w:rsidRDefault="00513A8C" w:rsidP="00513A8C">
      <w:pPr>
        <w:numPr>
          <w:ilvl w:val="1"/>
          <w:numId w:val="2"/>
        </w:numPr>
        <w:rPr>
          <w:color w:val="4472C4" w:themeColor="accent1"/>
          <w:sz w:val="36"/>
          <w:szCs w:val="36"/>
        </w:rPr>
      </w:pPr>
      <w:hyperlink r:id="rId6" w:tooltip="Henry Ford" w:history="1">
        <w:r w:rsidRPr="00513A8C">
          <w:rPr>
            <w:rStyle w:val="Hypertextovodkaz"/>
            <w:color w:val="4472C4" w:themeColor="accent1"/>
            <w:sz w:val="36"/>
            <w:szCs w:val="36"/>
          </w:rPr>
          <w:t>Henry Ford</w:t>
        </w:r>
      </w:hyperlink>
      <w:r w:rsidRPr="00513A8C">
        <w:rPr>
          <w:color w:val="4472C4" w:themeColor="accent1"/>
          <w:sz w:val="36"/>
          <w:szCs w:val="36"/>
        </w:rPr>
        <w:t> - zavedení pásové výroby</w:t>
      </w:r>
    </w:p>
    <w:p w:rsidR="00513A8C" w:rsidRPr="00513A8C" w:rsidRDefault="00513A8C" w:rsidP="00513A8C">
      <w:pPr>
        <w:numPr>
          <w:ilvl w:val="1"/>
          <w:numId w:val="2"/>
        </w:numPr>
        <w:rPr>
          <w:color w:val="FF0000"/>
          <w:sz w:val="36"/>
          <w:szCs w:val="36"/>
        </w:rPr>
      </w:pPr>
      <w:r w:rsidRPr="00513A8C">
        <w:rPr>
          <w:color w:val="FF0000"/>
          <w:sz w:val="36"/>
          <w:szCs w:val="36"/>
        </w:rPr>
        <w:t>v Česku potom rodina </w:t>
      </w:r>
      <w:hyperlink r:id="rId7" w:tooltip="Baťa (rozcestník)" w:history="1">
        <w:r w:rsidRPr="00513A8C">
          <w:rPr>
            <w:rStyle w:val="Hypertextovodkaz"/>
            <w:color w:val="FF0000"/>
            <w:sz w:val="36"/>
            <w:szCs w:val="36"/>
          </w:rPr>
          <w:t>Baťů</w:t>
        </w:r>
      </w:hyperlink>
      <w:r w:rsidRPr="00513A8C">
        <w:rPr>
          <w:color w:val="FF0000"/>
          <w:sz w:val="36"/>
          <w:szCs w:val="36"/>
        </w:rPr>
        <w:t>, bratři </w:t>
      </w:r>
      <w:hyperlink r:id="rId8" w:tooltip="Kleinové" w:history="1">
        <w:r w:rsidRPr="00513A8C">
          <w:rPr>
            <w:rStyle w:val="Hypertextovodkaz"/>
            <w:color w:val="FF0000"/>
            <w:sz w:val="36"/>
            <w:szCs w:val="36"/>
          </w:rPr>
          <w:t>Kleinové</w:t>
        </w:r>
      </w:hyperlink>
      <w:r w:rsidRPr="00513A8C">
        <w:rPr>
          <w:color w:val="FF0000"/>
          <w:sz w:val="36"/>
          <w:szCs w:val="36"/>
        </w:rPr>
        <w:t> nebo </w:t>
      </w:r>
      <w:hyperlink r:id="rId9" w:tooltip="Vojtěch Lanna (1805–1866)" w:history="1">
        <w:r w:rsidRPr="00513A8C">
          <w:rPr>
            <w:rStyle w:val="Hypertextovodkaz"/>
            <w:color w:val="FF0000"/>
            <w:sz w:val="36"/>
            <w:szCs w:val="36"/>
          </w:rPr>
          <w:t xml:space="preserve">Vojtěch Albert </w:t>
        </w:r>
        <w:proofErr w:type="spellStart"/>
        <w:r w:rsidRPr="00513A8C">
          <w:rPr>
            <w:rStyle w:val="Hypertextovodkaz"/>
            <w:color w:val="FF0000"/>
            <w:sz w:val="36"/>
            <w:szCs w:val="36"/>
          </w:rPr>
          <w:t>Lanna</w:t>
        </w:r>
        <w:proofErr w:type="spellEnd"/>
      </w:hyperlink>
    </w:p>
    <w:p w:rsidR="00513A8C" w:rsidRPr="00513A8C" w:rsidRDefault="00513A8C">
      <w:pPr>
        <w:rPr>
          <w:color w:val="4472C4" w:themeColor="accent1"/>
          <w:sz w:val="36"/>
          <w:szCs w:val="36"/>
        </w:rPr>
      </w:pPr>
    </w:p>
    <w:sectPr w:rsidR="00513A8C" w:rsidRPr="0051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BE"/>
    <w:multiLevelType w:val="multilevel"/>
    <w:tmpl w:val="A54A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126CE"/>
    <w:multiLevelType w:val="multilevel"/>
    <w:tmpl w:val="C8AA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73"/>
    <w:rsid w:val="00030673"/>
    <w:rsid w:val="00513A8C"/>
    <w:rsid w:val="008E066A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8078"/>
  <w15:chartTrackingRefBased/>
  <w15:docId w15:val="{001B90AC-B4CE-4E66-AAD4-C7897A33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A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leinov%C3%A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Ba%C5%A5a_(rozcestn%C3%ADk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Henry_Fo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Frederick_Winslow_Tayl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ojt%C4%9Bch_Lanna_(1805%E2%80%931866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2020-04-29T10:01:00Z</dcterms:created>
  <dcterms:modified xsi:type="dcterms:W3CDTF">2020-04-29T10:50:00Z</dcterms:modified>
</cp:coreProperties>
</file>